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2C" w:rsidRPr="002962B5" w:rsidRDefault="00934F2C">
      <w:pPr>
        <w:rPr>
          <w:rFonts w:ascii="ＤＦ特太ゴシック体" w:eastAsia="ＤＦ特太ゴシック体" w:hAnsi="ＭＳ 明朝" w:cs="ＭＳ 明朝"/>
          <w:sz w:val="24"/>
          <w:szCs w:val="24"/>
        </w:rPr>
      </w:pPr>
      <w:bookmarkStart w:id="0" w:name="OLE_LINK1"/>
      <w:bookmarkStart w:id="1" w:name="OLE_LINK2"/>
      <w:r w:rsidRPr="002962B5">
        <w:rPr>
          <w:rFonts w:ascii="ＤＦ特太ゴシック体" w:eastAsia="ＤＦ特太ゴシック体" w:hAnsi="ＭＳ 明朝" w:cs="ＭＳ 明朝" w:hint="eastAsia"/>
          <w:sz w:val="24"/>
          <w:szCs w:val="24"/>
        </w:rPr>
        <w:t>「学習内容の構造図」</w:t>
      </w:r>
    </w:p>
    <w:p w:rsidR="002962B5" w:rsidRPr="002962B5" w:rsidRDefault="002A53AA">
      <w:pPr>
        <w:rPr>
          <w:rFonts w:asciiTheme="majorEastAsia" w:eastAsiaTheme="majorEastAsia" w:hAnsiTheme="majorEastAsia" w:cs="ＭＳ 明朝"/>
        </w:rPr>
      </w:pPr>
      <w:r>
        <w:rPr>
          <w:rFonts w:asciiTheme="majorEastAsia" w:eastAsiaTheme="majorEastAsia" w:hAnsiTheme="majorEastAsia" w:cs="ＭＳ 明朝"/>
          <w:noProof/>
        </w:rPr>
        <w:pict>
          <v:shapetype id="_x0000_t202" coordsize="21600,21600" o:spt="202" path="m,l,21600r21600,l21600,xe">
            <v:stroke joinstyle="miter"/>
            <v:path gradientshapeok="t" o:connecttype="rect"/>
          </v:shapetype>
          <v:shape id="_x0000_s1104" type="#_x0000_t202" style="position:absolute;left:0;text-align:left;margin-left:50.95pt;margin-top:10.25pt;width:303pt;height:20.5pt;z-index:251741184" stroked="f">
            <v:textbox inset="5.85pt,.7pt,5.85pt,.7pt">
              <w:txbxContent>
                <w:p w:rsidR="00281ABE" w:rsidRDefault="00492585">
                  <w:r>
                    <w:rPr>
                      <w:rFonts w:hint="eastAsia"/>
                    </w:rPr>
                    <w:t>工場の</w:t>
                  </w:r>
                  <w:r w:rsidR="008D063D">
                    <w:rPr>
                      <w:rFonts w:hint="eastAsia"/>
                    </w:rPr>
                    <w:t>しごと</w:t>
                  </w:r>
                  <w:r w:rsidR="00147806">
                    <w:rPr>
                      <w:rFonts w:hint="eastAsia"/>
                    </w:rPr>
                    <w:t>（パン工場を扱う場合）</w:t>
                  </w:r>
                </w:p>
              </w:txbxContent>
            </v:textbox>
          </v:shape>
        </w:pict>
      </w:r>
      <w:r>
        <w:rPr>
          <w:rFonts w:asciiTheme="majorEastAsia" w:eastAsiaTheme="majorEastAsia" w:hAnsiTheme="majorEastAsia" w:cs="ＭＳ 明朝"/>
          <w:noProof/>
        </w:rPr>
        <w:pict>
          <v:roundrect id="_x0000_s1077" style="position:absolute;left:0;text-align:left;margin-left:46.95pt;margin-top:3.5pt;width:368pt;height:32.25pt;z-index:251711488" arcsize="10923f">
            <v:textbox inset="5.85pt,.7pt,5.85pt,.7pt"/>
          </v:roundrect>
        </w:pict>
      </w:r>
      <w:r w:rsidR="002962B5" w:rsidRPr="002962B5">
        <w:rPr>
          <w:rFonts w:asciiTheme="majorEastAsia" w:eastAsiaTheme="majorEastAsia" w:hAnsiTheme="majorEastAsia" w:cs="ＭＳ 明朝" w:hint="eastAsia"/>
        </w:rPr>
        <w:t>小単元名</w:t>
      </w:r>
    </w:p>
    <w:p w:rsidR="002962B5" w:rsidRDefault="002962B5">
      <w:pPr>
        <w:rPr>
          <w:rFonts w:ascii="ＭＳ 明朝" w:eastAsia="ＭＳ 明朝" w:hAnsi="ＭＳ 明朝" w:cs="ＭＳ 明朝"/>
        </w:rPr>
      </w:pPr>
    </w:p>
    <w:p w:rsidR="00934F2C" w:rsidRDefault="002A53AA">
      <w:pPr>
        <w:rPr>
          <w:rFonts w:ascii="ＭＳ 明朝" w:eastAsia="ＭＳ 明朝" w:hAnsi="ＭＳ 明朝" w:cs="ＭＳ 明朝"/>
        </w:rPr>
      </w:pPr>
      <w:r>
        <w:rPr>
          <w:rFonts w:ascii="ＭＳ 明朝" w:eastAsia="ＭＳ 明朝" w:hAnsi="ＭＳ 明朝" w:cs="ＭＳ 明朝"/>
          <w:noProof/>
        </w:rPr>
        <w:pict>
          <v:shape id="テキスト ボックス 2" o:spid="_x0000_s1026" type="#_x0000_t202" style="position:absolute;left:0;text-align:left;margin-left:2.45pt;margin-top:6.25pt;width:484.55pt;height:10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" fillcolor="white [3201]" strokeweight=".5pt">
            <v:textbox>
              <w:txbxContent>
                <w:p w:rsidR="004F596D" w:rsidRDefault="004F596D" w:rsidP="004F596D">
                  <w:pPr>
                    <w:rPr>
                      <w:rFonts w:asciiTheme="majorEastAsia" w:eastAsiaTheme="majorEastAsia" w:hAnsiTheme="majorEastAsia"/>
                    </w:rPr>
                  </w:pPr>
                  <w:r w:rsidRPr="004C7C58">
                    <w:rPr>
                      <w:rFonts w:asciiTheme="majorEastAsia" w:eastAsiaTheme="majorEastAsia" w:hAnsiTheme="majorEastAsia" w:hint="eastAsia"/>
                    </w:rPr>
                    <w:t>学習指導要領の「内容」との関連</w:t>
                  </w:r>
                </w:p>
                <w:p w:rsidR="008D063D" w:rsidRPr="006022B8" w:rsidRDefault="00FA4F63" w:rsidP="004F596D">
                  <w:pPr>
                    <w:rPr>
                      <w:rFonts w:asciiTheme="minorEastAsia" w:hAnsiTheme="minorEastAsia"/>
                    </w:rPr>
                  </w:pPr>
                  <w:r>
                    <w:rPr>
                      <w:rFonts w:asciiTheme="minorEastAsia" w:hAnsiTheme="minorEastAsia" w:hint="eastAsia"/>
                    </w:rPr>
                    <w:t>内容</w:t>
                  </w:r>
                  <w:r w:rsidR="006022B8" w:rsidRPr="006022B8">
                    <w:rPr>
                      <w:rFonts w:asciiTheme="minorEastAsia" w:hAnsiTheme="minorEastAsia" w:hint="eastAsia"/>
                    </w:rPr>
                    <w:t>（２）地域の人々の生産や販売について，次のことを見学したり調査したりして調べ，それらの仕事に携わっている人々の工夫を考えるようにする。</w:t>
                  </w:r>
                </w:p>
                <w:p w:rsidR="006022B8" w:rsidRPr="006022B8" w:rsidRDefault="006022B8" w:rsidP="004F596D">
                  <w:pPr>
                    <w:rPr>
                      <w:rFonts w:asciiTheme="minorEastAsia" w:hAnsiTheme="minorEastAsia"/>
                    </w:rPr>
                  </w:pPr>
                  <w:r w:rsidRPr="006022B8">
                    <w:rPr>
                      <w:rFonts w:asciiTheme="minorEastAsia" w:hAnsiTheme="minorEastAsia" w:hint="eastAsia"/>
                    </w:rPr>
                    <w:t>ア　地域には生産や販売に関する仕事があり，それらは自分たちの生活を支えていること。</w:t>
                  </w:r>
                </w:p>
                <w:p w:rsidR="006022B8" w:rsidRPr="006022B8" w:rsidRDefault="006022B8" w:rsidP="004F596D">
                  <w:pPr>
                    <w:rPr>
                      <w:rFonts w:asciiTheme="minorEastAsia" w:hAnsiTheme="minorEastAsia"/>
                    </w:rPr>
                  </w:pPr>
                  <w:r w:rsidRPr="006022B8">
                    <w:rPr>
                      <w:rFonts w:asciiTheme="minorEastAsia" w:hAnsiTheme="minorEastAsia" w:hint="eastAsia"/>
                    </w:rPr>
                    <w:t>イ　地域の人々の生産や販売に見られる仕事の特色及び国内の他地域などとのかかわり</w:t>
                  </w:r>
                </w:p>
              </w:txbxContent>
            </v:textbox>
          </v:shape>
        </w:pict>
      </w: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Default="00934F2C">
      <w:pPr>
        <w:rPr>
          <w:rFonts w:ascii="ＭＳ 明朝" w:eastAsia="ＭＳ 明朝" w:hAnsi="ＭＳ 明朝" w:cs="ＭＳ 明朝"/>
        </w:rPr>
      </w:pPr>
    </w:p>
    <w:p w:rsidR="00934F2C" w:rsidRPr="002D71E4" w:rsidRDefault="002A53AA">
      <w:bookmarkStart w:id="2" w:name="_GoBack"/>
      <w:bookmarkEnd w:id="0"/>
      <w:bookmarkEnd w:id="1"/>
      <w:bookmarkEnd w:id="2"/>
      <w:r>
        <w:rPr>
          <w:noProof/>
        </w:rPr>
        <w:pict>
          <v:shapetype id="_x0000_t32" coordsize="21600,21600" o:spt="32" o:oned="t" path="m,l21600,21600e" filled="f">
            <v:path arrowok="t" fillok="f" o:connecttype="none"/>
            <o:lock v:ext="edit" shapetype="t"/>
          </v:shapetype>
          <v:shape id="_x0000_s1122" type="#_x0000_t32" style="position:absolute;left:0;text-align:left;margin-left:449.75pt;margin-top:376.85pt;width:.5pt;height:16.55pt;flip:x;z-index:251757568" o:connectortype="straight" strokeweight="1pt"/>
        </w:pict>
      </w:r>
      <w:r>
        <w:rPr>
          <w:noProof/>
        </w:rPr>
        <w:pict>
          <v:shape id="_x0000_s1106" type="#_x0000_t202" style="position:absolute;left:0;text-align:left;margin-left:414.95pt;margin-top:271.05pt;width:72.05pt;height:104.8pt;z-index:251743232">
            <v:textbox style="layout-flow:vertical-ideographic" inset="5.85pt,.7pt,5.85pt,.7pt">
              <w:txbxContent>
                <w:p w:rsidR="00B80869" w:rsidRDefault="007D5ED0" w:rsidP="00B80869">
                  <w:r>
                    <w:rPr>
                      <w:rFonts w:hint="eastAsia"/>
                    </w:rPr>
                    <w:t>家畜の飼料</w:t>
                  </w:r>
                </w:p>
                <w:p w:rsidR="007D5ED0" w:rsidRDefault="007D5ED0" w:rsidP="00B80869">
                  <w:r>
                    <w:rPr>
                      <w:rFonts w:hint="eastAsia"/>
                    </w:rPr>
                    <w:t>新製品の開発</w:t>
                  </w:r>
                </w:p>
              </w:txbxContent>
            </v:textbox>
          </v:shape>
        </w:pict>
      </w:r>
      <w:r>
        <w:rPr>
          <w:noProof/>
        </w:rPr>
        <w:pict>
          <v:shape id="_x0000_s1123" type="#_x0000_t32" style="position:absolute;left:0;text-align:left;margin-left:357.3pt;margin-top:376.05pt;width:.5pt;height:17.35pt;flip:x;z-index:251758592" o:connectortype="straight" strokeweight="1pt"/>
        </w:pict>
      </w:r>
      <w:r>
        <w:rPr>
          <w:noProof/>
        </w:rPr>
        <w:pict>
          <v:shape id="_x0000_s1124" type="#_x0000_t32" style="position:absolute;left:0;text-align:left;margin-left:239.5pt;margin-top:377.35pt;width:.5pt;height:14.9pt;flip:x;z-index:251759616" o:connectortype="straight" strokeweight="1pt"/>
        </w:pict>
      </w:r>
      <w:r>
        <w:rPr>
          <w:noProof/>
        </w:rPr>
        <w:pict>
          <v:shape id="_x0000_s1125" type="#_x0000_t32" style="position:absolute;left:0;text-align:left;margin-left:142.75pt;margin-top:377.35pt;width:.5pt;height:16.8pt;flip:x;z-index:251760640" o:connectortype="straight" strokeweight="1pt"/>
        </w:pict>
      </w:r>
      <w:r>
        <w:rPr>
          <w:noProof/>
        </w:rPr>
        <w:pict>
          <v:shape id="_x0000_s1126" type="#_x0000_t32" style="position:absolute;left:0;text-align:left;margin-left:55.25pt;margin-top:374.9pt;width:.5pt;height:17.35pt;flip:x;z-index:251761664" o:connectortype="straight" strokeweight="1pt"/>
        </w:pict>
      </w:r>
      <w:r>
        <w:rPr>
          <w:noProof/>
        </w:rPr>
        <w:pict>
          <v:shape id="_x0000_s1113" type="#_x0000_t202" style="position:absolute;left:0;text-align:left;margin-left:414.95pt;margin-top:91.6pt;width:72.05pt;height:158.7pt;z-index:251748352">
            <v:textbox style="layout-flow:vertical-ideographic" inset="5.85pt,.7pt,5.85pt,.7pt">
              <w:txbxContent>
                <w:p w:rsidR="006A7FF0" w:rsidRDefault="006A7FF0" w:rsidP="00B80869">
                  <w:r w:rsidRPr="007D5ED0">
                    <w:rPr>
                      <w:rFonts w:hint="eastAsia"/>
                      <w:sz w:val="20"/>
                      <w:szCs w:val="20"/>
                    </w:rPr>
                    <w:t>パン工場では</w:t>
                  </w:r>
                  <w:r w:rsidR="00A34C17">
                    <w:rPr>
                      <w:rFonts w:hint="eastAsia"/>
                      <w:sz w:val="20"/>
                      <w:szCs w:val="20"/>
                    </w:rPr>
                    <w:t>，</w:t>
                  </w:r>
                  <w:r w:rsidR="006B782B" w:rsidRPr="007D5ED0">
                    <w:rPr>
                      <w:rFonts w:hint="eastAsia"/>
                      <w:sz w:val="20"/>
                      <w:szCs w:val="20"/>
                    </w:rPr>
                    <w:t>環境に配慮したり</w:t>
                  </w:r>
                  <w:r w:rsidR="00A34C17">
                    <w:rPr>
                      <w:rFonts w:hint="eastAsia"/>
                      <w:sz w:val="20"/>
                      <w:szCs w:val="20"/>
                    </w:rPr>
                    <w:t>，</w:t>
                  </w:r>
                  <w:r w:rsidR="006B782B" w:rsidRPr="007D5ED0">
                    <w:rPr>
                      <w:rFonts w:hint="eastAsia"/>
                      <w:sz w:val="20"/>
                      <w:szCs w:val="20"/>
                    </w:rPr>
                    <w:t>消費者に喜ばれる新商品を開発するなどの努力をし</w:t>
                  </w:r>
                  <w:r w:rsidR="007D5ED0" w:rsidRPr="007D5ED0">
                    <w:rPr>
                      <w:rFonts w:hint="eastAsia"/>
                      <w:sz w:val="20"/>
                      <w:szCs w:val="20"/>
                    </w:rPr>
                    <w:t>たりし</w:t>
                  </w:r>
                  <w:r w:rsidR="006B782B" w:rsidRPr="007D5ED0">
                    <w:rPr>
                      <w:rFonts w:hint="eastAsia"/>
                      <w:sz w:val="20"/>
                      <w:szCs w:val="20"/>
                    </w:rPr>
                    <w:t>ている</w:t>
                  </w:r>
                  <w:r w:rsidR="006B782B">
                    <w:rPr>
                      <w:rFonts w:hint="eastAsia"/>
                    </w:rPr>
                    <w:t>。</w:t>
                  </w:r>
                </w:p>
              </w:txbxContent>
            </v:textbox>
          </v:shape>
        </w:pict>
      </w:r>
      <w:r>
        <w:rPr>
          <w:noProof/>
        </w:rPr>
        <w:pict>
          <v:shape id="_x0000_s1107" type="#_x0000_t202" style="position:absolute;left:0;text-align:left;margin-left:414.95pt;margin-top:392.25pt;width:72.05pt;height:93.1pt;z-index:251744256">
            <v:textbox style="layout-flow:vertical-ideographic" inset="5.85pt,.7pt,5.85pt,.7pt">
              <w:txbxContent>
                <w:p w:rsidR="00B80869" w:rsidRDefault="00FC6CD2" w:rsidP="00B80869">
                  <w:r>
                    <w:rPr>
                      <w:rFonts w:hint="eastAsia"/>
                    </w:rPr>
                    <w:t>資料集</w:t>
                  </w:r>
                  <w:r>
                    <w:rPr>
                      <w:rFonts w:hint="eastAsia"/>
                    </w:rPr>
                    <w:t>P</w:t>
                  </w:r>
                  <w:r w:rsidR="007D5ED0">
                    <w:rPr>
                      <w:rFonts w:hint="eastAsia"/>
                    </w:rPr>
                    <w:t>59</w:t>
                  </w:r>
                </w:p>
              </w:txbxContent>
            </v:textbox>
          </v:shape>
        </w:pict>
      </w:r>
      <w:r>
        <w:rPr>
          <w:noProof/>
        </w:rPr>
        <w:pict>
          <v:shape id="_x0000_s1100" type="#_x0000_t202" style="position:absolute;left:0;text-align:left;margin-left:307.5pt;margin-top:392.25pt;width:99.75pt;height:93.1pt;z-index:251739136" o:regroupid="3">
            <v:textbox style="layout-flow:vertical-ideographic" inset="5.85pt,.7pt,5.85pt,.7pt">
              <w:txbxContent>
                <w:p w:rsidR="006B69A8" w:rsidRDefault="00FC6CD2" w:rsidP="006B69A8">
                  <w:r>
                    <w:rPr>
                      <w:rFonts w:hint="eastAsia"/>
                    </w:rPr>
                    <w:t>資料集</w:t>
                  </w:r>
                  <w:r>
                    <w:rPr>
                      <w:rFonts w:hint="eastAsia"/>
                    </w:rPr>
                    <w:t>P</w:t>
                  </w:r>
                  <w:r w:rsidR="007D5ED0">
                    <w:rPr>
                      <w:rFonts w:hint="eastAsia"/>
                    </w:rPr>
                    <w:t>59</w:t>
                  </w:r>
                </w:p>
              </w:txbxContent>
            </v:textbox>
          </v:shape>
        </w:pict>
      </w:r>
      <w:r w:rsidRPr="002A53AA">
        <w:rPr>
          <w:rFonts w:ascii="ＭＳ 明朝" w:eastAsia="ＭＳ 明朝" w:hAnsi="ＭＳ 明朝" w:cs="ＭＳ 明朝"/>
          <w:noProof/>
        </w:rPr>
        <w:pict>
          <v:shape id="_x0000_s1116" type="#_x0000_t32" style="position:absolute;left:0;text-align:left;margin-left:357.75pt;margin-top:251.65pt;width:.5pt;height:20.15pt;flip:x;z-index:251751424" o:connectortype="straight" strokeweight="1pt"/>
        </w:pict>
      </w:r>
      <w:r>
        <w:rPr>
          <w:noProof/>
        </w:rPr>
        <w:pict>
          <v:shape id="_x0000_s1109" type="#_x0000_t32" style="position:absolute;left:0;text-align:left;margin-left:50.95pt;margin-top:74.9pt;width:.5pt;height:13.8pt;flip:x;z-index:251745280" o:connectortype="straight" strokeweight="1pt"/>
        </w:pict>
      </w:r>
      <w:r w:rsidRPr="002A53AA">
        <w:rPr>
          <w:rFonts w:ascii="ＭＳ 明朝" w:eastAsia="ＭＳ 明朝" w:hAnsi="ＭＳ 明朝" w:cs="ＭＳ 明朝"/>
          <w:noProof/>
        </w:rPr>
        <w:pict>
          <v:shape id="_x0000_s1118" type="#_x0000_t32" style="position:absolute;left:0;text-align:left;margin-left:448.75pt;margin-top:74.25pt;width:.5pt;height:17.35pt;flip:x;z-index:251753472" o:connectortype="straight" strokeweight="1pt"/>
        </w:pict>
      </w:r>
      <w:r w:rsidRPr="002A53AA">
        <w:rPr>
          <w:rFonts w:ascii="ＭＳ 明朝" w:eastAsia="ＭＳ 明朝" w:hAnsi="ＭＳ 明朝" w:cs="ＭＳ 明朝"/>
          <w:noProof/>
        </w:rPr>
        <w:pict>
          <v:shape id="_x0000_s1119" type="#_x0000_t32" style="position:absolute;left:0;text-align:left;margin-left:357.25pt;margin-top:74.25pt;width:.05pt;height:17.35pt;z-index:251754496" o:connectortype="straight" strokeweight="1pt"/>
        </w:pict>
      </w:r>
      <w:r w:rsidRPr="002A53AA">
        <w:rPr>
          <w:rFonts w:ascii="ＭＳ 明朝" w:eastAsia="ＭＳ 明朝" w:hAnsi="ＭＳ 明朝" w:cs="ＭＳ 明朝"/>
          <w:noProof/>
        </w:rPr>
        <w:pict>
          <v:shape id="_x0000_s1120" type="#_x0000_t32" style="position:absolute;left:0;text-align:left;margin-left:238.5pt;margin-top:74.25pt;width:1pt;height:15.95pt;flip:x;z-index:251755520" o:connectortype="straight" strokeweight="1pt"/>
        </w:pict>
      </w:r>
      <w:r w:rsidRPr="002A53AA">
        <w:rPr>
          <w:rFonts w:ascii="ＭＳ 明朝" w:eastAsia="ＭＳ 明朝" w:hAnsi="ＭＳ 明朝" w:cs="ＭＳ 明朝"/>
          <w:noProof/>
        </w:rPr>
        <w:pict>
          <v:shape id="_x0000_s1121" type="#_x0000_t32" style="position:absolute;left:0;text-align:left;margin-left:142.75pt;margin-top:74.25pt;width:0;height:15.05pt;z-index:251756544" o:connectortype="straight" strokeweight="1pt"/>
        </w:pict>
      </w:r>
      <w:r w:rsidRPr="002A53AA">
        <w:rPr>
          <w:rFonts w:ascii="ＭＳ 明朝" w:eastAsia="ＭＳ 明朝" w:hAnsi="ＭＳ 明朝" w:cs="ＭＳ 明朝"/>
          <w:noProof/>
        </w:rPr>
        <w:pict>
          <v:shape id="_x0000_s1117" type="#_x0000_t32" style="position:absolute;left:0;text-align:left;margin-left:449.25pt;margin-top:252.4pt;width:.5pt;height:20.15pt;flip:x;z-index:251752448" o:connectortype="straight" strokeweight="1pt"/>
        </w:pict>
      </w:r>
      <w:r w:rsidRPr="002A53AA">
        <w:rPr>
          <w:rFonts w:ascii="ＭＳ 明朝" w:eastAsia="ＭＳ 明朝" w:hAnsi="ＭＳ 明朝" w:cs="ＭＳ 明朝"/>
          <w:noProof/>
        </w:rPr>
        <w:pict>
          <v:shape id="_x0000_s1115" type="#_x0000_t32" style="position:absolute;left:0;text-align:left;margin-left:238.5pt;margin-top:251.85pt;width:.5pt;height:20.15pt;flip:x;z-index:251750400" o:connectortype="straight" strokeweight="1pt"/>
        </w:pict>
      </w:r>
      <w:r w:rsidRPr="002A53AA">
        <w:rPr>
          <w:rFonts w:ascii="ＭＳ 明朝" w:eastAsia="ＭＳ 明朝" w:hAnsi="ＭＳ 明朝" w:cs="ＭＳ 明朝"/>
          <w:noProof/>
        </w:rPr>
        <w:pict>
          <v:shape id="_x0000_s1114" type="#_x0000_t32" style="position:absolute;left:0;text-align:left;margin-left:141.75pt;margin-top:250.3pt;width:.5pt;height:20.15pt;flip:x;z-index:251749376" o:connectortype="straight" strokeweight="1pt"/>
        </w:pict>
      </w:r>
      <w:r w:rsidRPr="002A53AA">
        <w:rPr>
          <w:rFonts w:ascii="ＭＳ 明朝" w:eastAsia="ＭＳ 明朝" w:hAnsi="ＭＳ 明朝" w:cs="ＭＳ 明朝"/>
          <w:noProof/>
        </w:rPr>
        <w:pict>
          <v:line id="直線コネクタ 3" o:spid="_x0000_s1072" style="position:absolute;left:0;text-align:left;z-index:251659264;visibility:visible" from="229.5pt,2.75pt" to="22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" strokecolor="black [3213]" strokeweight="1pt">
            <v:stroke joinstyle="miter"/>
          </v:line>
        </w:pict>
      </w:r>
      <w:r>
        <w:rPr>
          <w:noProof/>
        </w:rPr>
        <w:pict>
          <v:shape id="_x0000_s1111" type="#_x0000_t32" style="position:absolute;left:0;text-align:left;margin-left:54.75pt;margin-top:250.3pt;width:.5pt;height:20.15pt;flip:x;z-index:251747328" o:connectortype="straight" strokeweight="1pt"/>
        </w:pict>
      </w:r>
      <w:r>
        <w:rPr>
          <w:noProof/>
        </w:rPr>
        <w:pict>
          <v:shape id="_x0000_s1084" type="#_x0000_t202" style="position:absolute;left:0;text-align:left;margin-left:307.5pt;margin-top:90.2pt;width:99.75pt;height:160.1pt;z-index:251726848" o:regroupid="1">
            <v:textbox style="layout-flow:vertical-ideographic" inset="5.85pt,.7pt,5.85pt,.7pt">
              <w:txbxContent>
                <w:p w:rsidR="006B69A8" w:rsidRDefault="00147806" w:rsidP="006B69A8">
                  <w:r>
                    <w:rPr>
                      <w:rFonts w:hint="eastAsia"/>
                    </w:rPr>
                    <w:t>パン工場では</w:t>
                  </w:r>
                  <w:r w:rsidR="00A34C17">
                    <w:rPr>
                      <w:rFonts w:hint="eastAsia"/>
                    </w:rPr>
                    <w:t>，</w:t>
                  </w:r>
                  <w:r w:rsidR="006B782B">
                    <w:rPr>
                      <w:rFonts w:hint="eastAsia"/>
                    </w:rPr>
                    <w:t>機械を使って自動で生産しており</w:t>
                  </w:r>
                  <w:r w:rsidR="00A34C17">
                    <w:rPr>
                      <w:rFonts w:hint="eastAsia"/>
                    </w:rPr>
                    <w:t>，</w:t>
                  </w:r>
                  <w:r w:rsidR="006A7FF0">
                    <w:rPr>
                      <w:rFonts w:hint="eastAsia"/>
                    </w:rPr>
                    <w:t>働く人たちは</w:t>
                  </w:r>
                  <w:r w:rsidR="00A34C17">
                    <w:rPr>
                      <w:rFonts w:hint="eastAsia"/>
                    </w:rPr>
                    <w:t>，</w:t>
                  </w:r>
                  <w:r w:rsidR="006A7FF0">
                    <w:rPr>
                      <w:rFonts w:hint="eastAsia"/>
                    </w:rPr>
                    <w:t>衛生面に気をつけたり</w:t>
                  </w:r>
                  <w:r w:rsidR="00A34C17">
                    <w:rPr>
                      <w:rFonts w:hint="eastAsia"/>
                    </w:rPr>
                    <w:t>，</w:t>
                  </w:r>
                  <w:r w:rsidR="006A7FF0">
                    <w:rPr>
                      <w:rFonts w:hint="eastAsia"/>
                    </w:rPr>
                    <w:t>新鮮さを失わないように工夫したりしている。</w:t>
                  </w:r>
                </w:p>
              </w:txbxContent>
            </v:textbox>
          </v:shape>
        </w:pict>
      </w:r>
      <w:r>
        <w:rPr>
          <w:noProof/>
        </w:rPr>
        <w:pict>
          <v:shape id="_x0000_s1083" type="#_x0000_t202" style="position:absolute;left:0;text-align:left;margin-left:180.75pt;margin-top:89.3pt;width:117pt;height:161pt;z-index:251725824" o:regroupid="1">
            <v:textbox style="layout-flow:vertical-ideographic" inset="5.85pt,.7pt,5.85pt,.7pt">
              <w:txbxContent>
                <w:p w:rsidR="006B69A8" w:rsidRDefault="00147806" w:rsidP="006B69A8">
                  <w:r>
                    <w:rPr>
                      <w:rFonts w:hint="eastAsia"/>
                    </w:rPr>
                    <w:t>パン工場は</w:t>
                  </w:r>
                  <w:r w:rsidR="00A34C17">
                    <w:rPr>
                      <w:rFonts w:hint="eastAsia"/>
                    </w:rPr>
                    <w:t>，</w:t>
                  </w:r>
                  <w:r>
                    <w:rPr>
                      <w:rFonts w:hint="eastAsia"/>
                    </w:rPr>
                    <w:t>原料を</w:t>
                  </w:r>
                  <w:r w:rsidR="006B782B">
                    <w:rPr>
                      <w:rFonts w:hint="eastAsia"/>
                    </w:rPr>
                    <w:t>国内（主に関東）や国外（アメリカ・カナダ）</w:t>
                  </w:r>
                  <w:r>
                    <w:rPr>
                      <w:rFonts w:hint="eastAsia"/>
                    </w:rPr>
                    <w:t>から</w:t>
                  </w:r>
                  <w:r w:rsidR="006B782B">
                    <w:rPr>
                      <w:rFonts w:hint="eastAsia"/>
                    </w:rPr>
                    <w:t>仕入れて生産し</w:t>
                  </w:r>
                  <w:r w:rsidR="00A34C17">
                    <w:rPr>
                      <w:rFonts w:hint="eastAsia"/>
                    </w:rPr>
                    <w:t>，</w:t>
                  </w:r>
                  <w:r w:rsidR="006B782B">
                    <w:rPr>
                      <w:rFonts w:hint="eastAsia"/>
                    </w:rPr>
                    <w:t>甲府市内ばかりでなく</w:t>
                  </w:r>
                  <w:r w:rsidR="00A34C17">
                    <w:rPr>
                      <w:rFonts w:hint="eastAsia"/>
                    </w:rPr>
                    <w:t>，</w:t>
                  </w:r>
                  <w:r w:rsidR="006B782B">
                    <w:rPr>
                      <w:rFonts w:hint="eastAsia"/>
                    </w:rPr>
                    <w:t>山梨の周りの県</w:t>
                  </w:r>
                  <w:r w:rsidR="006A7FF0">
                    <w:rPr>
                      <w:rFonts w:hint="eastAsia"/>
                    </w:rPr>
                    <w:t>に出荷</w:t>
                  </w:r>
                  <w:r w:rsidR="006B782B">
                    <w:rPr>
                      <w:rFonts w:hint="eastAsia"/>
                    </w:rPr>
                    <w:t>しており</w:t>
                  </w:r>
                  <w:r w:rsidR="00A34C17">
                    <w:rPr>
                      <w:rFonts w:hint="eastAsia"/>
                    </w:rPr>
                    <w:t>，</w:t>
                  </w:r>
                  <w:r w:rsidR="006A7FF0">
                    <w:rPr>
                      <w:rFonts w:hint="eastAsia"/>
                    </w:rPr>
                    <w:t>他地域と結びついている。</w:t>
                  </w:r>
                </w:p>
              </w:txbxContent>
            </v:textbox>
          </v:shape>
        </w:pict>
      </w:r>
      <w:r>
        <w:rPr>
          <w:noProof/>
        </w:rPr>
        <w:pict>
          <v:shape id="_x0000_s1081" type="#_x0000_t202" style="position:absolute;left:0;text-align:left;margin-left:108.75pt;margin-top:88.7pt;width:63.7pt;height:161.6pt;z-index:251723776" o:regroupid="1">
            <v:textbox style="layout-flow:vertical-ideographic" inset="5.85pt,.7pt,5.85pt,.7pt">
              <w:txbxContent>
                <w:p w:rsidR="006B69A8" w:rsidRDefault="00147806" w:rsidP="006B69A8">
                  <w:r>
                    <w:rPr>
                      <w:rFonts w:hint="eastAsia"/>
                    </w:rPr>
                    <w:t>パン工場は</w:t>
                  </w:r>
                  <w:r w:rsidR="00A34C17">
                    <w:rPr>
                      <w:rFonts w:hint="eastAsia"/>
                    </w:rPr>
                    <w:t>，</w:t>
                  </w:r>
                  <w:r>
                    <w:rPr>
                      <w:rFonts w:hint="eastAsia"/>
                    </w:rPr>
                    <w:t>甲府市の</w:t>
                  </w:r>
                  <w:r w:rsidR="006B782B">
                    <w:rPr>
                      <w:rFonts w:hint="eastAsia"/>
                    </w:rPr>
                    <w:t>甲府南インターチェンジの近く</w:t>
                  </w:r>
                  <w:r>
                    <w:rPr>
                      <w:rFonts w:hint="eastAsia"/>
                    </w:rPr>
                    <w:t>にあ</w:t>
                  </w:r>
                  <w:r w:rsidR="001A7230">
                    <w:rPr>
                      <w:rFonts w:hint="eastAsia"/>
                    </w:rPr>
                    <w:t>り</w:t>
                  </w:r>
                  <w:r w:rsidR="00A34C17">
                    <w:rPr>
                      <w:rFonts w:hint="eastAsia"/>
                    </w:rPr>
                    <w:t>，</w:t>
                  </w:r>
                  <w:r w:rsidR="001A7230">
                    <w:rPr>
                      <w:rFonts w:hint="eastAsia"/>
                    </w:rPr>
                    <w:t>輸送に便利な所にある</w:t>
                  </w:r>
                  <w:r>
                    <w:rPr>
                      <w:rFonts w:hint="eastAsia"/>
                    </w:rPr>
                    <w:t>。</w:t>
                  </w:r>
                </w:p>
              </w:txbxContent>
            </v:textbox>
          </v:shape>
        </w:pict>
      </w:r>
      <w:r>
        <w:rPr>
          <w:noProof/>
        </w:rPr>
        <w:pict>
          <v:shape id="_x0000_s1079" type="#_x0000_t202" style="position:absolute;left:0;text-align:left;margin-left:10.45pt;margin-top:88.75pt;width:85.5pt;height:161.55pt;z-index:251721728" o:regroupid="1">
            <v:textbox style="layout-flow:vertical-ideographic" inset="5.85pt,.7pt,5.85pt,.7pt">
              <w:txbxContent>
                <w:p w:rsidR="006B69A8" w:rsidRDefault="00147806">
                  <w:r>
                    <w:rPr>
                      <w:rFonts w:hint="eastAsia"/>
                    </w:rPr>
                    <w:t>甲府市にある工場には</w:t>
                  </w:r>
                  <w:r w:rsidR="00A34C17">
                    <w:rPr>
                      <w:rFonts w:hint="eastAsia"/>
                    </w:rPr>
                    <w:t>，</w:t>
                  </w:r>
                  <w:r>
                    <w:rPr>
                      <w:rFonts w:hint="eastAsia"/>
                    </w:rPr>
                    <w:t>宝石工場がもっとも多く</w:t>
                  </w:r>
                  <w:r w:rsidR="00A34C17">
                    <w:rPr>
                      <w:rFonts w:hint="eastAsia"/>
                    </w:rPr>
                    <w:t>，</w:t>
                  </w:r>
                  <w:r>
                    <w:rPr>
                      <w:rFonts w:hint="eastAsia"/>
                    </w:rPr>
                    <w:t>次いで食品工場が多い。また</w:t>
                  </w:r>
                  <w:r w:rsidR="00A34C17">
                    <w:rPr>
                      <w:rFonts w:hint="eastAsia"/>
                    </w:rPr>
                    <w:t>，</w:t>
                  </w:r>
                  <w:r>
                    <w:rPr>
                      <w:rFonts w:hint="eastAsia"/>
                    </w:rPr>
                    <w:t>そのほとんどが中小工場である。</w:t>
                  </w:r>
                </w:p>
              </w:txbxContent>
            </v:textbox>
          </v:shape>
        </w:pict>
      </w:r>
      <w:r>
        <w:rPr>
          <w:noProof/>
        </w:rPr>
        <w:pict>
          <v:shape id="_x0000_s1088" type="#_x0000_t202" style="position:absolute;left:0;text-align:left;margin-left:10.45pt;margin-top:270.45pt;width:85.5pt;height:104.8pt;z-index:251727872" o:regroupid="2">
            <v:textbox style="layout-flow:vertical-ideographic" inset="5.85pt,.7pt,5.85pt,.7pt">
              <w:txbxContent>
                <w:p w:rsidR="006B69A8" w:rsidRDefault="00147806" w:rsidP="006B69A8">
                  <w:r>
                    <w:rPr>
                      <w:rFonts w:hint="eastAsia"/>
                    </w:rPr>
                    <w:t>宝石工場</w:t>
                  </w:r>
                </w:p>
                <w:p w:rsidR="00147806" w:rsidRDefault="00147806" w:rsidP="006B69A8">
                  <w:r>
                    <w:rPr>
                      <w:rFonts w:hint="eastAsia"/>
                    </w:rPr>
                    <w:t>食品工場</w:t>
                  </w:r>
                </w:p>
                <w:p w:rsidR="00147806" w:rsidRDefault="00147806" w:rsidP="006B69A8">
                  <w:r>
                    <w:rPr>
                      <w:rFonts w:hint="eastAsia"/>
                    </w:rPr>
                    <w:t>働く人数</w:t>
                  </w:r>
                </w:p>
                <w:p w:rsidR="00147806" w:rsidRDefault="00147806" w:rsidP="006B69A8">
                  <w:r>
                    <w:rPr>
                      <w:rFonts w:hint="eastAsia"/>
                    </w:rPr>
                    <w:t>生産</w:t>
                  </w:r>
                </w:p>
              </w:txbxContent>
            </v:textbox>
          </v:shape>
        </w:pict>
      </w:r>
      <w:r>
        <w:rPr>
          <w:noProof/>
        </w:rPr>
        <w:pict>
          <v:shape id="_x0000_s1093" type="#_x0000_t202" style="position:absolute;left:0;text-align:left;margin-left:307.5pt;margin-top:270.45pt;width:99.75pt;height:104.8pt;z-index:251732992" o:regroupid="2">
            <v:textbox style="layout-flow:vertical-ideographic" inset="5.85pt,.7pt,5.85pt,.7pt">
              <w:txbxContent>
                <w:p w:rsidR="006B69A8" w:rsidRDefault="007D5ED0" w:rsidP="006B69A8">
                  <w:r>
                    <w:rPr>
                      <w:rFonts w:hint="eastAsia"/>
                    </w:rPr>
                    <w:t>働く人の服装</w:t>
                  </w:r>
                </w:p>
                <w:p w:rsidR="007D5ED0" w:rsidRDefault="007D5ED0" w:rsidP="006B69A8">
                  <w:r>
                    <w:rPr>
                      <w:rFonts w:hint="eastAsia"/>
                    </w:rPr>
                    <w:t>原材料・生地・発酵・オーブン・包装・製品チェック</w:t>
                  </w:r>
                </w:p>
                <w:p w:rsidR="007D5ED0" w:rsidRDefault="007D5ED0" w:rsidP="006B69A8">
                  <w:r>
                    <w:rPr>
                      <w:rFonts w:hint="eastAsia"/>
                    </w:rPr>
                    <w:t>衛生管理・汚水処理</w:t>
                  </w:r>
                </w:p>
              </w:txbxContent>
            </v:textbox>
          </v:shape>
        </w:pict>
      </w:r>
      <w:r>
        <w:rPr>
          <w:noProof/>
        </w:rPr>
        <w:pict>
          <v:shape id="_x0000_s1091" type="#_x0000_t202" style="position:absolute;left:0;text-align:left;margin-left:180.75pt;margin-top:272.05pt;width:117pt;height:104.8pt;z-index:251730944" o:regroupid="2">
            <v:textbox style="layout-flow:vertical-ideographic" inset="5.85pt,.7pt,5.85pt,.7pt">
              <w:txbxContent>
                <w:p w:rsidR="007D5ED0" w:rsidRDefault="007D5ED0" w:rsidP="006B69A8">
                  <w:r>
                    <w:rPr>
                      <w:rFonts w:hint="eastAsia"/>
                    </w:rPr>
                    <w:t>原料（</w:t>
                  </w:r>
                  <w:r>
                    <w:rPr>
                      <w:rFonts w:hint="eastAsia"/>
                    </w:rPr>
                    <w:t>小麦・イースト菌・砂糖・塩・ショートニング）</w:t>
                  </w:r>
                </w:p>
                <w:p w:rsidR="007D5ED0" w:rsidRDefault="007D5ED0" w:rsidP="006B69A8">
                  <w:r>
                    <w:rPr>
                      <w:rFonts w:hint="eastAsia"/>
                    </w:rPr>
                    <w:t>関東・アメリカ・カナダ</w:t>
                  </w:r>
                </w:p>
                <w:p w:rsidR="007D5ED0" w:rsidRDefault="007D5ED0" w:rsidP="006B69A8">
                  <w:r>
                    <w:rPr>
                      <w:rFonts w:hint="eastAsia"/>
                    </w:rPr>
                    <w:t>生産</w:t>
                  </w:r>
                </w:p>
              </w:txbxContent>
            </v:textbox>
          </v:shape>
        </w:pict>
      </w:r>
      <w:r>
        <w:rPr>
          <w:noProof/>
        </w:rPr>
        <w:pict>
          <v:shape id="_x0000_s1090" type="#_x0000_t202" style="position:absolute;left:0;text-align:left;margin-left:108.75pt;margin-top:272pt;width:62.7pt;height:104.8pt;z-index:251729920" o:regroupid="2">
            <v:textbox style="layout-flow:vertical-ideographic" inset="5.85pt,.7pt,5.85pt,.7pt">
              <w:txbxContent>
                <w:p w:rsidR="006B782B" w:rsidRDefault="006B782B" w:rsidP="006B69A8">
                  <w:r>
                    <w:rPr>
                      <w:rFonts w:hint="eastAsia"/>
                    </w:rPr>
                    <w:t>高速道路</w:t>
                  </w:r>
                </w:p>
                <w:p w:rsidR="006B69A8" w:rsidRDefault="006B782B" w:rsidP="006B69A8">
                  <w:r>
                    <w:rPr>
                      <w:rFonts w:hint="eastAsia"/>
                    </w:rPr>
                    <w:t>インターチェンジ</w:t>
                  </w:r>
                </w:p>
              </w:txbxContent>
            </v:textbox>
          </v:shape>
        </w:pict>
      </w:r>
      <w:r>
        <w:rPr>
          <w:noProof/>
        </w:rPr>
        <w:pict>
          <v:shape id="_x0000_s1098" type="#_x0000_t202" style="position:absolute;left:0;text-align:left;margin-left:180.75pt;margin-top:392.25pt;width:117pt;height:93.1pt;z-index:251737088" o:regroupid="3">
            <v:textbox style="layout-flow:vertical-ideographic" inset="5.85pt,.7pt,5.85pt,.7pt">
              <w:txbxContent>
                <w:p w:rsidR="006B69A8" w:rsidRDefault="00FC6CD2" w:rsidP="006B69A8">
                  <w:r>
                    <w:rPr>
                      <w:rFonts w:hint="eastAsia"/>
                    </w:rPr>
                    <w:t>資料集</w:t>
                  </w:r>
                  <w:r>
                    <w:rPr>
                      <w:rFonts w:hint="eastAsia"/>
                    </w:rPr>
                    <w:t>P</w:t>
                  </w:r>
                  <w:r w:rsidR="007D5ED0">
                    <w:rPr>
                      <w:rFonts w:hint="eastAsia"/>
                    </w:rPr>
                    <w:t>58</w:t>
                  </w:r>
                  <w:r w:rsidR="007D5ED0">
                    <w:rPr>
                      <w:rFonts w:hint="eastAsia"/>
                    </w:rPr>
                    <w:t>・</w:t>
                  </w:r>
                  <w:r w:rsidR="007D5ED0">
                    <w:rPr>
                      <w:rFonts w:hint="eastAsia"/>
                    </w:rPr>
                    <w:t>59</w:t>
                  </w:r>
                </w:p>
              </w:txbxContent>
            </v:textbox>
          </v:shape>
        </w:pict>
      </w:r>
      <w:r>
        <w:rPr>
          <w:noProof/>
        </w:rPr>
        <w:pict>
          <v:shape id="_x0000_s1097" type="#_x0000_t202" style="position:absolute;left:0;text-align:left;margin-left:108.75pt;margin-top:392.25pt;width:62.7pt;height:94.2pt;z-index:251736064" o:regroupid="3">
            <v:textbox style="layout-flow:vertical-ideographic" inset="5.85pt,.7pt,5.85pt,.7pt">
              <w:txbxContent>
                <w:p w:rsidR="006B69A8" w:rsidRDefault="00FC6CD2" w:rsidP="006B69A8">
                  <w:r>
                    <w:rPr>
                      <w:rFonts w:hint="eastAsia"/>
                    </w:rPr>
                    <w:t>資料集</w:t>
                  </w:r>
                  <w:r>
                    <w:rPr>
                      <w:rFonts w:hint="eastAsia"/>
                    </w:rPr>
                    <w:t>P</w:t>
                  </w:r>
                  <w:r w:rsidR="007D5ED0">
                    <w:rPr>
                      <w:rFonts w:hint="eastAsia"/>
                    </w:rPr>
                    <w:t>59</w:t>
                  </w:r>
                </w:p>
              </w:txbxContent>
            </v:textbox>
          </v:shape>
        </w:pict>
      </w:r>
      <w:r>
        <w:rPr>
          <w:noProof/>
        </w:rPr>
        <w:pict>
          <v:shape id="_x0000_s1095" type="#_x0000_t202" style="position:absolute;left:0;text-align:left;margin-left:11.95pt;margin-top:392.25pt;width:84pt;height:93.1pt;z-index:251734016" o:regroupid="3">
            <v:textbox style="layout-flow:vertical-ideographic" inset="5.85pt,.7pt,5.85pt,.7pt">
              <w:txbxContent>
                <w:p w:rsidR="006B69A8" w:rsidRDefault="00FC6CD2" w:rsidP="006B69A8">
                  <w:r>
                    <w:rPr>
                      <w:rFonts w:hint="eastAsia"/>
                    </w:rPr>
                    <w:t>資料集</w:t>
                  </w:r>
                  <w:r>
                    <w:rPr>
                      <w:rFonts w:hint="eastAsia"/>
                    </w:rPr>
                    <w:t>P</w:t>
                  </w:r>
                  <w:r w:rsidR="00147806">
                    <w:rPr>
                      <w:rFonts w:hint="eastAsia"/>
                    </w:rPr>
                    <w:t>46</w:t>
                  </w:r>
                  <w:r w:rsidR="00147806">
                    <w:rPr>
                      <w:rFonts w:hint="eastAsia"/>
                    </w:rPr>
                    <w:t>・</w:t>
                  </w:r>
                  <w:r w:rsidR="00147806">
                    <w:rPr>
                      <w:rFonts w:hint="eastAsia"/>
                    </w:rPr>
                    <w:t>47</w:t>
                  </w:r>
                </w:p>
              </w:txbxContent>
            </v:textbox>
          </v:shape>
        </w:pict>
      </w:r>
      <w:r>
        <w:rPr>
          <w:noProof/>
        </w:rPr>
        <w:pict>
          <v:shape id="_x0000_s1110" type="#_x0000_t32" style="position:absolute;left:0;text-align:left;margin-left:456pt;margin-top:230.4pt;width:.5pt;height:19.9pt;flip:x;z-index:251746304" o:connectortype="straight" strokeweight="1pt"/>
        </w:pict>
      </w:r>
      <w:r w:rsidRPr="002A53AA">
        <w:rPr>
          <w:rFonts w:ascii="ＭＳ 明朝" w:eastAsia="ＭＳ 明朝" w:hAnsi="ＭＳ 明朝" w:cs="ＭＳ 明朝"/>
          <w:noProof/>
        </w:rPr>
        <w:pict>
          <v:shape id="テキスト ボックス 1" o:spid="_x0000_s1027" type="#_x0000_t202" style="position:absolute;left:0;text-align:left;margin-left:0;margin-top:13.25pt;width:468.55pt;height:60.5pt;z-index:251657216;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" fillcolor="white [3201]" strokeweight=".5pt">
            <v:textbox>
              <w:txbxContent>
                <w:p w:rsidR="00934F2C" w:rsidRDefault="00934F2C">
                  <w:pPr>
                    <w:rPr>
                      <w:rFonts w:asciiTheme="majorEastAsia" w:eastAsiaTheme="majorEastAsia" w:hAnsiTheme="majorEastAsia"/>
                    </w:rPr>
                  </w:pPr>
                  <w:r w:rsidRPr="004F596D">
                    <w:rPr>
                      <w:rFonts w:asciiTheme="majorEastAsia" w:eastAsiaTheme="majorEastAsia" w:hAnsiTheme="majorEastAsia" w:hint="eastAsia"/>
                    </w:rPr>
                    <w:t>単元の</w:t>
                  </w:r>
                  <w:r w:rsidRPr="004F596D">
                    <w:rPr>
                      <w:rFonts w:asciiTheme="majorEastAsia" w:eastAsiaTheme="majorEastAsia" w:hAnsiTheme="majorEastAsia"/>
                    </w:rPr>
                    <w:t>中心概念</w:t>
                  </w:r>
                </w:p>
                <w:p w:rsidR="00147806" w:rsidRDefault="00147806">
                  <w:pPr>
                    <w:rPr>
                      <w:rFonts w:asciiTheme="majorEastAsia" w:eastAsiaTheme="majorEastAsia" w:hAnsiTheme="majorEastAsia"/>
                    </w:rPr>
                  </w:pPr>
                  <w:r>
                    <w:rPr>
                      <w:rFonts w:asciiTheme="majorEastAsia" w:eastAsiaTheme="majorEastAsia" w:hAnsiTheme="majorEastAsia" w:hint="eastAsia"/>
                    </w:rPr>
                    <w:t xml:space="preserve">　地域の生産に携わっている人々は</w:t>
                  </w:r>
                  <w:r w:rsidR="00A34C17">
                    <w:rPr>
                      <w:rFonts w:asciiTheme="majorEastAsia" w:eastAsiaTheme="majorEastAsia" w:hAnsiTheme="majorEastAsia" w:hint="eastAsia"/>
                    </w:rPr>
                    <w:t>，</w:t>
                  </w:r>
                  <w:r>
                    <w:rPr>
                      <w:rFonts w:asciiTheme="majorEastAsia" w:eastAsiaTheme="majorEastAsia" w:hAnsiTheme="majorEastAsia" w:hint="eastAsia"/>
                    </w:rPr>
                    <w:t>それぞれの仕事の特色に応じて</w:t>
                  </w:r>
                  <w:r w:rsidR="00A34C17">
                    <w:rPr>
                      <w:rFonts w:asciiTheme="majorEastAsia" w:eastAsiaTheme="majorEastAsia" w:hAnsiTheme="majorEastAsia" w:hint="eastAsia"/>
                    </w:rPr>
                    <w:t>，</w:t>
                  </w:r>
                  <w:r>
                    <w:rPr>
                      <w:rFonts w:asciiTheme="majorEastAsia" w:eastAsiaTheme="majorEastAsia" w:hAnsiTheme="majorEastAsia" w:hint="eastAsia"/>
                    </w:rPr>
                    <w:t>他地域などとのかかわりをもちながら</w:t>
                  </w:r>
                  <w:r w:rsidR="00A34C17">
                    <w:rPr>
                      <w:rFonts w:asciiTheme="majorEastAsia" w:eastAsiaTheme="majorEastAsia" w:hAnsiTheme="majorEastAsia" w:hint="eastAsia"/>
                    </w:rPr>
                    <w:t>，</w:t>
                  </w:r>
                  <w:r>
                    <w:rPr>
                      <w:rFonts w:asciiTheme="majorEastAsia" w:eastAsiaTheme="majorEastAsia" w:hAnsiTheme="majorEastAsia" w:hint="eastAsia"/>
                    </w:rPr>
                    <w:t>様々な工夫をしている。</w:t>
                  </w:r>
                </w:p>
              </w:txbxContent>
            </v:textbox>
            <w10:wrap anchorx="margin"/>
          </v:shape>
        </w:pict>
      </w:r>
      <w:r>
        <w:rPr>
          <w:noProof/>
        </w:rPr>
        <w:pict>
          <v:shape id="_x0000_s1102" type="#_x0000_t202" style="position:absolute;left:0;text-align:left;margin-left:3.85pt;margin-top:494.95pt;width:416.9pt;height:19.5pt;z-index:251740160" stroked="f">
            <v:textbox inset="5.85pt,.7pt,5.85pt,.7pt">
              <w:txbxContent>
                <w:p w:rsidR="00623DC4" w:rsidRPr="002F20D3" w:rsidRDefault="00FC6CD2" w:rsidP="00623DC4">
                  <w:pPr>
                    <w:rPr>
                      <w:rFonts w:ascii="HG丸ｺﾞｼｯｸM-PRO" w:eastAsia="HG丸ｺﾞｼｯｸM-PRO"/>
                    </w:rPr>
                  </w:pPr>
                  <w:r>
                    <w:rPr>
                      <w:rFonts w:ascii="HG丸ｺﾞｼｯｸM-PRO" w:eastAsia="HG丸ｺﾞｼｯｸM-PRO" w:hint="eastAsia"/>
                    </w:rPr>
                    <w:t>＊資料の欄の「資料集」とは「わたしたちの甲府市」のことです</w:t>
                  </w:r>
                  <w:r w:rsidR="00623DC4" w:rsidRPr="002F20D3">
                    <w:rPr>
                      <w:rFonts w:ascii="HG丸ｺﾞｼｯｸM-PRO" w:eastAsia="HG丸ｺﾞｼｯｸM-PRO" w:hint="eastAsia"/>
                    </w:rPr>
                    <w:t>。</w:t>
                  </w:r>
                </w:p>
              </w:txbxContent>
            </v:textbox>
          </v:shape>
        </w:pict>
      </w:r>
      <w:r>
        <w:rPr>
          <w:noProof/>
        </w:rPr>
        <w:pict>
          <v:shape id="_x0000_s1076" type="#_x0000_t202" style="position:absolute;left:0;text-align:left;margin-left:-26.55pt;margin-top:400.25pt;width:29pt;height:65.5pt;z-index:251710464" stroked="f">
            <v:textbox style="layout-flow:vertical-ideographic" inset="5.85pt,.7pt,5.85pt,.7pt">
              <w:txbxContent>
                <w:p w:rsidR="002962B5" w:rsidRPr="004F596D" w:rsidRDefault="002962B5" w:rsidP="002962B5">
                  <w:pPr>
                    <w:rPr>
                      <w:rFonts w:asciiTheme="majorEastAsia" w:eastAsiaTheme="majorEastAsia" w:hAnsiTheme="majorEastAsia"/>
                    </w:rPr>
                  </w:pPr>
                  <w:r w:rsidRPr="004F596D">
                    <w:rPr>
                      <w:rFonts w:asciiTheme="majorEastAsia" w:eastAsiaTheme="majorEastAsia" w:hAnsiTheme="majorEastAsia" w:hint="eastAsia"/>
                    </w:rPr>
                    <w:t>資料</w:t>
                  </w:r>
                </w:p>
              </w:txbxContent>
            </v:textbox>
          </v:shape>
        </w:pict>
      </w:r>
      <w:r>
        <w:rPr>
          <w:noProof/>
        </w:rPr>
        <w:pict>
          <v:shape id="_x0000_s1075" type="#_x0000_t202" style="position:absolute;left:0;text-align:left;margin-left:-26.55pt;margin-top:267pt;width:29pt;height:65.5pt;z-index:251709440" stroked="f">
            <v:textbox style="layout-flow:vertical-ideographic" inset="5.85pt,.7pt,5.85pt,.7pt">
              <w:txbxContent>
                <w:p w:rsidR="002962B5" w:rsidRPr="004F596D" w:rsidRDefault="002962B5" w:rsidP="002962B5">
                  <w:pPr>
                    <w:rPr>
                      <w:rFonts w:asciiTheme="majorEastAsia" w:eastAsiaTheme="majorEastAsia" w:hAnsiTheme="majorEastAsia"/>
                    </w:rPr>
                  </w:pPr>
                  <w:r w:rsidRPr="004F596D">
                    <w:rPr>
                      <w:rFonts w:asciiTheme="majorEastAsia" w:eastAsiaTheme="majorEastAsia" w:hAnsiTheme="majorEastAsia" w:hint="eastAsia"/>
                    </w:rPr>
                    <w:t>用語・語句</w:t>
                  </w:r>
                </w:p>
              </w:txbxContent>
            </v:textbox>
          </v:shape>
        </w:pict>
      </w:r>
      <w:r>
        <w:rPr>
          <w:noProof/>
        </w:rPr>
        <w:pict>
          <v:shape id="_x0000_s1074" type="#_x0000_t202" style="position:absolute;left:0;text-align:left;margin-left:-26.55pt;margin-top:79pt;width:29pt;height:155.5pt;z-index:251708416" stroked="f">
            <v:textbox style="layout-flow:vertical-ideographic" inset="5.85pt,.7pt,5.85pt,.7pt">
              <w:txbxContent>
                <w:p w:rsidR="002962B5" w:rsidRPr="004F596D" w:rsidRDefault="002962B5">
                  <w:pPr>
                    <w:rPr>
                      <w:rFonts w:asciiTheme="majorEastAsia" w:eastAsiaTheme="majorEastAsia" w:hAnsiTheme="majorEastAsia"/>
                    </w:rPr>
                  </w:pPr>
                  <w:r w:rsidRPr="004F596D">
                    <w:rPr>
                      <w:rFonts w:asciiTheme="majorEastAsia" w:eastAsiaTheme="majorEastAsia" w:hAnsiTheme="majorEastAsia" w:hint="eastAsia"/>
                    </w:rPr>
                    <w:t>具体的知識（調べて分かること）</w:t>
                  </w:r>
                </w:p>
              </w:txbxContent>
            </v:textbox>
          </v:shape>
        </w:pict>
      </w:r>
    </w:p>
    <w:sectPr w:rsidR="00934F2C" w:rsidRPr="002D71E4" w:rsidSect="00281AB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E7" w:rsidRDefault="00B215E7" w:rsidP="00E1032E">
      <w:r>
        <w:separator/>
      </w:r>
    </w:p>
  </w:endnote>
  <w:endnote w:type="continuationSeparator" w:id="0">
    <w:p w:rsidR="00B215E7" w:rsidRDefault="00B215E7" w:rsidP="00E103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E7" w:rsidRDefault="00B215E7" w:rsidP="00E1032E">
      <w:r>
        <w:separator/>
      </w:r>
    </w:p>
  </w:footnote>
  <w:footnote w:type="continuationSeparator" w:id="0">
    <w:p w:rsidR="00B215E7" w:rsidRDefault="00B215E7" w:rsidP="00E10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D04"/>
    <w:rsid w:val="0006776F"/>
    <w:rsid w:val="000D5A73"/>
    <w:rsid w:val="00147806"/>
    <w:rsid w:val="001A7230"/>
    <w:rsid w:val="001C7F5A"/>
    <w:rsid w:val="002627BA"/>
    <w:rsid w:val="00281ABE"/>
    <w:rsid w:val="002962B5"/>
    <w:rsid w:val="002A53AA"/>
    <w:rsid w:val="002D71E4"/>
    <w:rsid w:val="00324643"/>
    <w:rsid w:val="00426674"/>
    <w:rsid w:val="00457BAE"/>
    <w:rsid w:val="00465E81"/>
    <w:rsid w:val="00492585"/>
    <w:rsid w:val="004F596D"/>
    <w:rsid w:val="006022B8"/>
    <w:rsid w:val="00623DC4"/>
    <w:rsid w:val="0062430B"/>
    <w:rsid w:val="00677E0C"/>
    <w:rsid w:val="006A7FF0"/>
    <w:rsid w:val="006B69A8"/>
    <w:rsid w:val="006B782B"/>
    <w:rsid w:val="00717DD4"/>
    <w:rsid w:val="007D5ED0"/>
    <w:rsid w:val="007D6DE0"/>
    <w:rsid w:val="008622BD"/>
    <w:rsid w:val="008A141A"/>
    <w:rsid w:val="008D063D"/>
    <w:rsid w:val="00934F2C"/>
    <w:rsid w:val="00975D04"/>
    <w:rsid w:val="00A34C17"/>
    <w:rsid w:val="00B215E7"/>
    <w:rsid w:val="00B80869"/>
    <w:rsid w:val="00C2066A"/>
    <w:rsid w:val="00C634CA"/>
    <w:rsid w:val="00D24C79"/>
    <w:rsid w:val="00DE0185"/>
    <w:rsid w:val="00E00634"/>
    <w:rsid w:val="00E05C65"/>
    <w:rsid w:val="00E1032E"/>
    <w:rsid w:val="00FA4F63"/>
    <w:rsid w:val="00FC6C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17" type="connector" idref="#_x0000_s1118"/>
        <o:r id="V:Rule18" type="connector" idref="#_x0000_s1124"/>
        <o:r id="V:Rule19" type="connector" idref="#_x0000_s1120"/>
        <o:r id="V:Rule20" type="connector" idref="#_x0000_s1114"/>
        <o:r id="V:Rule21" type="connector" idref="#_x0000_s1116"/>
        <o:r id="V:Rule22" type="connector" idref="#_x0000_s1121"/>
        <o:r id="V:Rule23" type="connector" idref="#_x0000_s1119"/>
        <o:r id="V:Rule24" type="connector" idref="#_x0000_s1125"/>
        <o:r id="V:Rule25" type="connector" idref="#_x0000_s1123"/>
        <o:r id="V:Rule26" type="connector" idref="#_x0000_s1110"/>
        <o:r id="V:Rule27" type="connector" idref="#_x0000_s1115"/>
        <o:r id="V:Rule28" type="connector" idref="#_x0000_s1109"/>
        <o:r id="V:Rule29" type="connector" idref="#_x0000_s1122"/>
        <o:r id="V:Rule30" type="connector" idref="#_x0000_s1117"/>
        <o:r id="V:Rule31" type="connector" idref="#_x0000_s1126"/>
        <o:r id="V:Rule32" type="connector" idref="#_x0000_s111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2E"/>
    <w:pPr>
      <w:tabs>
        <w:tab w:val="center" w:pos="4252"/>
        <w:tab w:val="right" w:pos="8504"/>
      </w:tabs>
      <w:snapToGrid w:val="0"/>
    </w:pPr>
  </w:style>
  <w:style w:type="character" w:customStyle="1" w:styleId="a4">
    <w:name w:val="ヘッダー (文字)"/>
    <w:basedOn w:val="a0"/>
    <w:link w:val="a3"/>
    <w:uiPriority w:val="99"/>
    <w:rsid w:val="00E1032E"/>
  </w:style>
  <w:style w:type="paragraph" w:styleId="a5">
    <w:name w:val="footer"/>
    <w:basedOn w:val="a"/>
    <w:link w:val="a6"/>
    <w:uiPriority w:val="99"/>
    <w:unhideWhenUsed/>
    <w:rsid w:val="00E1032E"/>
    <w:pPr>
      <w:tabs>
        <w:tab w:val="center" w:pos="4252"/>
        <w:tab w:val="right" w:pos="8504"/>
      </w:tabs>
      <w:snapToGrid w:val="0"/>
    </w:pPr>
  </w:style>
  <w:style w:type="character" w:customStyle="1" w:styleId="a6">
    <w:name w:val="フッター (文字)"/>
    <w:basedOn w:val="a0"/>
    <w:link w:val="a5"/>
    <w:uiPriority w:val="99"/>
    <w:rsid w:val="00E103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有賀清仁</dc:creator>
  <cp:lastModifiedBy>kiyo</cp:lastModifiedBy>
  <cp:revision>4</cp:revision>
  <cp:lastPrinted>2014-08-04T02:24:00Z</cp:lastPrinted>
  <dcterms:created xsi:type="dcterms:W3CDTF">2015-12-25T07:42:00Z</dcterms:created>
  <dcterms:modified xsi:type="dcterms:W3CDTF">2016-01-31T01:57:00Z</dcterms:modified>
</cp:coreProperties>
</file>